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2E40E" w14:textId="58FAEB4B" w:rsidR="00FA34DE" w:rsidRPr="00D40C8B" w:rsidRDefault="002B23D6" w:rsidP="00D40C8B">
      <w:pPr>
        <w:jc w:val="both"/>
        <w:rPr>
          <w:sz w:val="20"/>
          <w:szCs w:val="20"/>
        </w:rPr>
      </w:pPr>
      <w:r w:rsidRPr="002B23D6">
        <w:rPr>
          <w:sz w:val="20"/>
          <w:szCs w:val="20"/>
        </w:rPr>
        <w:t>The New Mexico Department of Health has issued various Public Health Orders</w:t>
      </w:r>
      <w:r>
        <w:rPr>
          <w:sz w:val="20"/>
          <w:szCs w:val="20"/>
        </w:rPr>
        <w:t xml:space="preserve"> </w:t>
      </w:r>
      <w:r w:rsidR="00FA34DE" w:rsidRPr="00D40C8B">
        <w:rPr>
          <w:sz w:val="20"/>
          <w:szCs w:val="20"/>
        </w:rPr>
        <w:t xml:space="preserve">directing that all businesses, except those identified as “essential businesses” reduce the in-person workforce at each business of business location by 100%.  The Public Health Order defined “essential business” to include “public works construction, commercial and residential construction and maintenance”.  The worker in possession of this card is an employee of </w:t>
      </w:r>
      <w:r w:rsidR="00FA34DE" w:rsidRPr="00D40C8B">
        <w:rPr>
          <w:sz w:val="20"/>
          <w:szCs w:val="20"/>
          <w:u w:val="single"/>
        </w:rPr>
        <w:tab/>
      </w:r>
      <w:r w:rsidR="00FA34DE" w:rsidRPr="00D40C8B">
        <w:rPr>
          <w:sz w:val="20"/>
          <w:szCs w:val="20"/>
          <w:u w:val="single"/>
        </w:rPr>
        <w:tab/>
      </w:r>
      <w:r w:rsidR="00FA34DE" w:rsidRPr="00D40C8B">
        <w:rPr>
          <w:sz w:val="20"/>
          <w:szCs w:val="20"/>
          <w:u w:val="single"/>
        </w:rPr>
        <w:tab/>
      </w:r>
      <w:r w:rsidR="00FA34DE" w:rsidRPr="00D40C8B">
        <w:rPr>
          <w:sz w:val="20"/>
          <w:szCs w:val="20"/>
        </w:rPr>
        <w:t xml:space="preserve"> and is engaged in a business defined as an “essential business”.</w:t>
      </w:r>
    </w:p>
    <w:p w14:paraId="3795F0CE" w14:textId="0E43E981" w:rsidR="00FA34DE" w:rsidRPr="00D40C8B" w:rsidRDefault="00FA34DE" w:rsidP="00D40C8B">
      <w:pPr>
        <w:jc w:val="both"/>
        <w:rPr>
          <w:sz w:val="20"/>
          <w:szCs w:val="20"/>
        </w:rPr>
      </w:pPr>
    </w:p>
    <w:p w14:paraId="5E61A518" w14:textId="36AC3AEB" w:rsidR="00FA34DE" w:rsidRPr="00D40C8B" w:rsidRDefault="00FA34DE" w:rsidP="00D40C8B">
      <w:pPr>
        <w:jc w:val="both"/>
        <w:rPr>
          <w:sz w:val="20"/>
          <w:szCs w:val="20"/>
        </w:rPr>
      </w:pPr>
      <w:r w:rsidRPr="00D40C8B">
        <w:rPr>
          <w:sz w:val="20"/>
          <w:szCs w:val="20"/>
        </w:rPr>
        <w:t>The worker in possession of this card should be allowed to continue to work notwithstanding the Public Health Order.</w:t>
      </w:r>
    </w:p>
    <w:sectPr w:rsidR="00FA34DE" w:rsidRPr="00D40C8B" w:rsidSect="00D40C8B">
      <w:pgSz w:w="7200" w:h="432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wNLMwNjY1MzczsDRT0lEKTi0uzszPAykwrAUAWUUgICwAAAA="/>
  </w:docVars>
  <w:rsids>
    <w:rsidRoot w:val="00FA34DE"/>
    <w:rsid w:val="002B23D6"/>
    <w:rsid w:val="002E40EB"/>
    <w:rsid w:val="00485119"/>
    <w:rsid w:val="00CE0BB8"/>
    <w:rsid w:val="00D40C8B"/>
    <w:rsid w:val="00F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6AAC3"/>
  <w15:chartTrackingRefBased/>
  <w15:docId w15:val="{EDE57E88-BE0F-574E-AB5D-54C1430B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Calvert</dc:creator>
  <cp:keywords/>
  <dc:description/>
  <cp:lastModifiedBy>Kohen Orth</cp:lastModifiedBy>
  <cp:revision>2</cp:revision>
  <dcterms:created xsi:type="dcterms:W3CDTF">2020-11-16T16:15:00Z</dcterms:created>
  <dcterms:modified xsi:type="dcterms:W3CDTF">2020-11-16T16:15:00Z</dcterms:modified>
</cp:coreProperties>
</file>